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B818" w14:textId="77777777" w:rsidR="00E35740" w:rsidRPr="00FF0EC9" w:rsidRDefault="00790264" w:rsidP="00FF0EC9">
      <w:pPr>
        <w:jc w:val="center"/>
        <w:rPr>
          <w:b/>
        </w:rPr>
      </w:pPr>
      <w:r w:rsidRPr="00FF0EC9">
        <w:rPr>
          <w:b/>
        </w:rPr>
        <w:t xml:space="preserve">Wsparcie finansowe dla </w:t>
      </w:r>
      <w:r w:rsidR="00AC1480">
        <w:rPr>
          <w:b/>
        </w:rPr>
        <w:t>wnioskodawców w programach międzynarodowych</w:t>
      </w:r>
      <w:r w:rsidRPr="00FF0EC9">
        <w:rPr>
          <w:b/>
        </w:rPr>
        <w:t xml:space="preserve"> – kompendium wiedzy</w:t>
      </w:r>
    </w:p>
    <w:p w14:paraId="5DDF5A37" w14:textId="77777777" w:rsidR="00790264" w:rsidRDefault="00790264" w:rsidP="0049719F">
      <w:pPr>
        <w:spacing w:after="0"/>
      </w:pPr>
    </w:p>
    <w:p w14:paraId="5C94E697" w14:textId="2CA628A7" w:rsidR="00790264" w:rsidRDefault="00FF0EC9" w:rsidP="0049719F">
      <w:pPr>
        <w:spacing w:after="0"/>
      </w:pPr>
      <w:r>
        <w:t>Z</w:t>
      </w:r>
      <w:r w:rsidR="00790264">
        <w:t xml:space="preserve">achęcam do zapoznania się z szerokim zakresem wsparcia </w:t>
      </w:r>
      <w:r w:rsidR="0029429C">
        <w:t>finansowego</w:t>
      </w:r>
      <w:r w:rsidR="00790264">
        <w:t xml:space="preserve"> udzielanego </w:t>
      </w:r>
      <w:r w:rsidR="003B65A2">
        <w:t xml:space="preserve">Pomorskim </w:t>
      </w:r>
      <w:r w:rsidR="0079484D">
        <w:t>wnioskodawcom</w:t>
      </w:r>
      <w:r w:rsidR="003B65A2">
        <w:t xml:space="preserve"> ubiegającym się o środki w programach międzynarodowych</w:t>
      </w:r>
      <w:r w:rsidR="00790264">
        <w:t>.</w:t>
      </w:r>
      <w:r w:rsidR="0029429C">
        <w:t xml:space="preserve"> Poniżej przedstawiamy najbardziej korzystne i popularne możliwości</w:t>
      </w:r>
      <w:r w:rsidR="002F2AA3">
        <w:t xml:space="preserve"> wsparcia</w:t>
      </w:r>
      <w:r w:rsidR="006C35B6">
        <w:t xml:space="preserve"> ułatwiające przygotowywanie projektów międzynarodowych</w:t>
      </w:r>
      <w:r w:rsidR="0029429C">
        <w:t>:</w:t>
      </w:r>
    </w:p>
    <w:p w14:paraId="054F8A91" w14:textId="20E6A3A0" w:rsidR="009B3199" w:rsidRDefault="00E60667" w:rsidP="0049719F">
      <w:pPr>
        <w:spacing w:after="0"/>
        <w:ind w:left="708"/>
      </w:pPr>
      <w:r>
        <w:t>1</w:t>
      </w:r>
      <w:r w:rsidR="00790264">
        <w:t xml:space="preserve">/ dofinansowanie </w:t>
      </w:r>
      <w:r w:rsidR="009B3199">
        <w:t xml:space="preserve">wkładu własnego </w:t>
      </w:r>
      <w:r w:rsidR="00790264">
        <w:t>z rezerwy celowej</w:t>
      </w:r>
      <w:r w:rsidR="009B3199">
        <w:t xml:space="preserve"> budżetu państwa</w:t>
      </w:r>
      <w:r w:rsidR="003B65A2">
        <w:t>;</w:t>
      </w:r>
      <w:r w:rsidR="00790264">
        <w:t xml:space="preserve"> </w:t>
      </w:r>
    </w:p>
    <w:p w14:paraId="57839ED6" w14:textId="6696D037" w:rsidR="00790264" w:rsidRDefault="00E60667" w:rsidP="0049719F">
      <w:pPr>
        <w:spacing w:after="0"/>
        <w:ind w:left="708"/>
      </w:pPr>
      <w:r>
        <w:t>2</w:t>
      </w:r>
      <w:r w:rsidR="00790264">
        <w:t xml:space="preserve">/ </w:t>
      </w:r>
      <w:r w:rsidR="003B65A2">
        <w:t>wsparcie</w:t>
      </w:r>
      <w:r>
        <w:t xml:space="preserve"> organizacji pozarządowych</w:t>
      </w:r>
      <w:r w:rsidR="003B65A2">
        <w:t xml:space="preserve"> udzielane przez Samorząd Województwa Pomorskiego/ </w:t>
      </w:r>
      <w:r w:rsidR="00790264">
        <w:t>R</w:t>
      </w:r>
      <w:r w:rsidR="00DD62DC">
        <w:t xml:space="preserve">egionalny </w:t>
      </w:r>
      <w:r w:rsidR="00790264">
        <w:t>O</w:t>
      </w:r>
      <w:r w:rsidR="00DD62DC">
        <w:t xml:space="preserve">środek </w:t>
      </w:r>
      <w:r w:rsidR="00790264">
        <w:t>P</w:t>
      </w:r>
      <w:r w:rsidR="00DD62DC">
        <w:t xml:space="preserve">omocy </w:t>
      </w:r>
      <w:r w:rsidR="00872E7F">
        <w:t>Społecznej</w:t>
      </w:r>
      <w:r>
        <w:t xml:space="preserve"> </w:t>
      </w:r>
      <w:r w:rsidR="008C2881">
        <w:t>(</w:t>
      </w:r>
      <w:r>
        <w:t>ROPS</w:t>
      </w:r>
      <w:r w:rsidR="008C2881">
        <w:t>)</w:t>
      </w:r>
      <w:r w:rsidR="003B65A2">
        <w:t>;</w:t>
      </w:r>
    </w:p>
    <w:p w14:paraId="6F71607D" w14:textId="2EF4D005" w:rsidR="0079484D" w:rsidRDefault="00E60667" w:rsidP="0079484D">
      <w:pPr>
        <w:spacing w:after="0"/>
        <w:ind w:left="708"/>
      </w:pPr>
      <w:r>
        <w:t>3</w:t>
      </w:r>
      <w:r w:rsidR="00790264">
        <w:t xml:space="preserve">/ </w:t>
      </w:r>
      <w:r w:rsidR="00606C98">
        <w:t xml:space="preserve">planowana </w:t>
      </w:r>
      <w:r w:rsidR="002F2AA3">
        <w:t>pożyczka</w:t>
      </w:r>
      <w:r w:rsidR="00606C98">
        <w:t xml:space="preserve"> z</w:t>
      </w:r>
      <w:r w:rsidR="002F2AA3">
        <w:t xml:space="preserve"> zerow</w:t>
      </w:r>
      <w:r w:rsidR="00872E7F">
        <w:t>ym oprocentowaniem</w:t>
      </w:r>
      <w:r w:rsidR="00790264">
        <w:t xml:space="preserve"> z Ministerstwa Funduszy i Polityki Regionalnej</w:t>
      </w:r>
      <w:r w:rsidR="003B65A2">
        <w:t>;</w:t>
      </w:r>
      <w:r w:rsidR="00790264">
        <w:t xml:space="preserve"> </w:t>
      </w:r>
    </w:p>
    <w:p w14:paraId="6B8F9910" w14:textId="3F602608" w:rsidR="0079484D" w:rsidRDefault="00E60667" w:rsidP="0079484D">
      <w:pPr>
        <w:spacing w:after="0"/>
        <w:ind w:left="708"/>
      </w:pPr>
      <w:r>
        <w:t>4</w:t>
      </w:r>
      <w:r w:rsidR="0079484D">
        <w:t>/ Polska Agencja Rozwoju Przedsiębiorczości (PARP)</w:t>
      </w:r>
      <w:r w:rsidR="003B65A2">
        <w:t>;</w:t>
      </w:r>
    </w:p>
    <w:p w14:paraId="7EEFEC2D" w14:textId="1D24B3B3" w:rsidR="0079484D" w:rsidRDefault="00E60667" w:rsidP="0079484D">
      <w:pPr>
        <w:spacing w:after="0"/>
        <w:ind w:left="708"/>
      </w:pPr>
      <w:r>
        <w:t>5</w:t>
      </w:r>
      <w:r w:rsidR="0079484D">
        <w:t>/ Agencja Rozwoju Pomorza S.A. - system SPEKTRUM</w:t>
      </w:r>
      <w:r w:rsidR="003B65A2">
        <w:t>.</w:t>
      </w:r>
    </w:p>
    <w:p w14:paraId="554473CE" w14:textId="77777777" w:rsidR="00790264" w:rsidRDefault="00790264" w:rsidP="0049719F">
      <w:pPr>
        <w:spacing w:after="0"/>
        <w:ind w:left="708"/>
      </w:pPr>
    </w:p>
    <w:p w14:paraId="2632F2B1" w14:textId="21DC7642" w:rsidR="009B3199" w:rsidRPr="00872E7F" w:rsidRDefault="001E54DB" w:rsidP="0049719F">
      <w:pPr>
        <w:spacing w:after="0"/>
        <w:rPr>
          <w:rFonts w:cstheme="minorHAnsi"/>
        </w:rPr>
      </w:pPr>
      <w:r w:rsidRPr="00872E7F">
        <w:rPr>
          <w:rFonts w:cstheme="minorHAnsi"/>
        </w:rPr>
        <w:t xml:space="preserve">AD. </w:t>
      </w:r>
      <w:r w:rsidR="00E60667">
        <w:rPr>
          <w:rFonts w:cstheme="minorHAnsi"/>
        </w:rPr>
        <w:t>1</w:t>
      </w:r>
      <w:r w:rsidRPr="00872E7F">
        <w:rPr>
          <w:rFonts w:cstheme="minorHAnsi"/>
        </w:rPr>
        <w:t xml:space="preserve">. </w:t>
      </w:r>
    </w:p>
    <w:p w14:paraId="0B953265" w14:textId="384C3313" w:rsidR="009B3199" w:rsidRPr="00872E7F" w:rsidRDefault="009B3199" w:rsidP="0049719F">
      <w:pPr>
        <w:spacing w:after="0"/>
        <w:rPr>
          <w:rFonts w:cstheme="minorHAnsi"/>
          <w:color w:val="000000"/>
          <w:lang w:eastAsia="pl-PL"/>
        </w:rPr>
      </w:pPr>
      <w:r w:rsidRPr="00872E7F">
        <w:rPr>
          <w:rFonts w:cstheme="minorHAnsi"/>
          <w:color w:val="000000"/>
          <w:lang w:eastAsia="pl-PL"/>
        </w:rPr>
        <w:t>Polscy partnerzy realizujący projekty w program</w:t>
      </w:r>
      <w:r w:rsidR="0042194E" w:rsidRPr="00872E7F">
        <w:rPr>
          <w:rFonts w:cstheme="minorHAnsi"/>
          <w:color w:val="000000"/>
          <w:lang w:eastAsia="pl-PL"/>
        </w:rPr>
        <w:t xml:space="preserve">ach </w:t>
      </w:r>
      <w:r w:rsidR="003B65A2">
        <w:rPr>
          <w:rFonts w:cstheme="minorHAnsi"/>
          <w:color w:val="000000"/>
          <w:lang w:eastAsia="pl-PL"/>
        </w:rPr>
        <w:t>I</w:t>
      </w:r>
      <w:r w:rsidRPr="00872E7F">
        <w:rPr>
          <w:rFonts w:cstheme="minorHAnsi"/>
          <w:color w:val="000000"/>
          <w:lang w:eastAsia="pl-PL"/>
        </w:rPr>
        <w:t>nterreg</w:t>
      </w:r>
      <w:r w:rsidR="003B65A2">
        <w:rPr>
          <w:rFonts w:cstheme="minorHAnsi"/>
          <w:color w:val="000000"/>
          <w:lang w:eastAsia="pl-PL"/>
        </w:rPr>
        <w:t xml:space="preserve"> (transnarodowych i międzyregionalnym)</w:t>
      </w:r>
      <w:r w:rsidRPr="00872E7F">
        <w:rPr>
          <w:rFonts w:cstheme="minorHAnsi"/>
          <w:color w:val="000000"/>
          <w:lang w:eastAsia="pl-PL"/>
        </w:rPr>
        <w:t xml:space="preserve"> mogą otrzymać dofinansowanie wkładu własnego. Wysokość dofinansowania wynosi do 15% kwalifikowalnych wydatków i pochodzi z rezerwy celowej budżetu państwa.</w:t>
      </w:r>
    </w:p>
    <w:p w14:paraId="75BAF8BF" w14:textId="77777777" w:rsidR="00486538" w:rsidRPr="00872E7F" w:rsidRDefault="00FD4648" w:rsidP="0049719F">
      <w:pPr>
        <w:spacing w:after="0"/>
        <w:rPr>
          <w:rFonts w:cstheme="minorHAnsi"/>
          <w:color w:val="000000"/>
          <w:lang w:eastAsia="pl-PL"/>
        </w:rPr>
      </w:pPr>
      <w:hyperlink r:id="rId8" w:tgtFrame="_blank" w:tooltip="undefined" w:history="1">
        <w:r w:rsidR="00486538" w:rsidRPr="00872E7F">
          <w:rPr>
            <w:rStyle w:val="Hipercze"/>
            <w:rFonts w:cstheme="minorHAnsi"/>
            <w:color w:val="1256BB"/>
            <w:lang w:eastAsia="pl-PL"/>
          </w:rPr>
          <w:t xml:space="preserve">„Procedura uruchamiania oraz przyznawania zapewnienia finansowania lub dofinansowania przedsięwzięcia ze środków rezerwy celowej budżetu państwa i budżetu środków europejskich dla programów i projektów realizowanych z udziałem środków pochodzących z budżetu Unii Europejskiej oraz niepodlegających zwrotowi środków z pomocy udzielanej przez państwa członkowskie Europejskiego Porozumienia o Wolnym </w:t>
        </w:r>
        <w:r w:rsidR="00486538" w:rsidRPr="00872E7F">
          <w:rPr>
            <w:rStyle w:val="Hipercze"/>
            <w:rFonts w:cstheme="minorHAnsi"/>
            <w:color w:val="1256BB"/>
            <w:lang w:eastAsia="pl-PL"/>
          </w:rPr>
          <w:lastRenderedPageBreak/>
          <w:t>Handlu, a także rozliczeń programów i projektów finansowanych z udziałem tych środków z części 83, poz. 8, 98, 99”</w:t>
        </w:r>
      </w:hyperlink>
      <w:r w:rsidR="00486538" w:rsidRPr="00872E7F">
        <w:rPr>
          <w:rFonts w:cstheme="minorHAnsi"/>
          <w:color w:val="000000"/>
          <w:lang w:eastAsia="pl-PL"/>
        </w:rPr>
        <w:t>zamieszczona jest na stronie Ministerstwa Funduszy i Polityki Regionalnej.</w:t>
      </w:r>
    </w:p>
    <w:p w14:paraId="20E5B019" w14:textId="77777777" w:rsidR="00486538" w:rsidRPr="00872E7F" w:rsidRDefault="003B65A2" w:rsidP="0049719F">
      <w:pPr>
        <w:spacing w:after="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UWAGA! Beneficjenci programu Interreg Region Morza Bałtyckiego 2021-2027 podlegający pod art.20 GBER nie mogą ubiegać się o środki z rezerwy celowej.</w:t>
      </w:r>
    </w:p>
    <w:p w14:paraId="08040E09" w14:textId="77777777" w:rsidR="00E60667" w:rsidRDefault="00E60667" w:rsidP="0049719F">
      <w:pPr>
        <w:spacing w:after="0"/>
        <w:rPr>
          <w:rFonts w:cstheme="minorHAnsi"/>
          <w:color w:val="000000"/>
          <w:lang w:eastAsia="pl-PL"/>
        </w:rPr>
      </w:pPr>
    </w:p>
    <w:p w14:paraId="7C03DF29" w14:textId="67CAFF4C" w:rsidR="00486538" w:rsidRPr="00872E7F" w:rsidRDefault="00E60667" w:rsidP="0049719F">
      <w:pPr>
        <w:spacing w:after="0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AD.2</w:t>
      </w:r>
      <w:r w:rsidR="00486538" w:rsidRPr="00872E7F">
        <w:rPr>
          <w:rFonts w:cstheme="minorHAnsi"/>
          <w:color w:val="000000"/>
          <w:lang w:eastAsia="pl-PL"/>
        </w:rPr>
        <w:t>.</w:t>
      </w:r>
    </w:p>
    <w:p w14:paraId="712AD973" w14:textId="0B07202A" w:rsidR="003B65A2" w:rsidRDefault="00E60667" w:rsidP="0049719F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ROPS w UMWP prowadzi wspieranie</w:t>
      </w:r>
      <w:r>
        <w:rPr>
          <w:sz w:val="24"/>
          <w:szCs w:val="24"/>
          <w:shd w:val="clear" w:color="auto" w:fill="FFFFFF"/>
        </w:rPr>
        <w:t xml:space="preserve"> działań organizacji pozarządowych oraz podmiotów prowadzących działalność pożytku publicznego w pozyskiwaniu środków finansowych na projekty regionalne, w tym dofinansowanie wkładu własnego organizacji pozarządowych oraz podmiotów prowadzących działalność pożytku publicznego, realizujących projekty współfinansowane ze środków zewnętrznych z zakresu zadań publicznych określonych w Programie Współpracy Samorządu Województwa Pomorskiego z organizacjami pozarządowymi na rok 2023 w zakresie wzmacniania aktywności obywatelskiej w obszarach: integracja i pomoc społeczna, rozwój wspólnot i społeczności lokalnych - </w:t>
      </w:r>
      <w:r>
        <w:rPr>
          <w:sz w:val="24"/>
          <w:szCs w:val="24"/>
        </w:rPr>
        <w:t xml:space="preserve">wspieranie rozwoju partnerskiej współpracy pomiędzy samorządami lokalnymi a podmiotami świadczącymi usługi aktywizacji i integracji na rzecz osób zagrożonych wykluczeniem społecznym; promocji i organizacji </w:t>
      </w:r>
      <w:r>
        <w:rPr>
          <w:sz w:val="24"/>
          <w:szCs w:val="24"/>
          <w:shd w:val="clear" w:color="auto" w:fill="FFFFFF"/>
        </w:rPr>
        <w:t xml:space="preserve">wolontariatu; działalności na rzecz organizacji pozarządowych </w:t>
      </w:r>
      <w:r>
        <w:rPr>
          <w:sz w:val="24"/>
          <w:szCs w:val="24"/>
        </w:rPr>
        <w:t>oraz podmiotów wymienionych  w art. 3 ust. 3</w:t>
      </w:r>
      <w:r>
        <w:rPr>
          <w:sz w:val="24"/>
          <w:szCs w:val="24"/>
          <w:shd w:val="clear" w:color="auto" w:fill="FFFFFF"/>
        </w:rPr>
        <w:t>)</w:t>
      </w:r>
      <w:r w:rsidR="000D70CF">
        <w:rPr>
          <w:sz w:val="24"/>
          <w:szCs w:val="24"/>
          <w:shd w:val="clear" w:color="auto" w:fill="FFFFFF"/>
        </w:rPr>
        <w:t xml:space="preserve"> Ustawy z dnia 24 kwietnia 2003 r. o działalności pożytku publicznego i o wolontariacie.</w:t>
      </w:r>
    </w:p>
    <w:p w14:paraId="173452E4" w14:textId="074FA645" w:rsidR="004941BF" w:rsidRDefault="000D70CF" w:rsidP="0049719F">
      <w:pPr>
        <w:spacing w:after="0"/>
        <w:rPr>
          <w:sz w:val="24"/>
          <w:szCs w:val="24"/>
          <w:shd w:val="clear" w:color="auto" w:fill="FFFFFF"/>
        </w:rPr>
      </w:pPr>
      <w:hyperlink r:id="rId9" w:history="1">
        <w:r w:rsidRPr="000D70CF">
          <w:rPr>
            <w:rStyle w:val="Hipercze"/>
            <w:sz w:val="24"/>
            <w:szCs w:val="24"/>
            <w:shd w:val="clear" w:color="auto" w:fill="FFFFFF"/>
          </w:rPr>
          <w:t>https://isap.sejm.gov.pl/isap.nsf/download.xsp/WDU20030960873/U/D20030873Lj.pdf</w:t>
        </w:r>
      </w:hyperlink>
    </w:p>
    <w:p w14:paraId="0F439EA0" w14:textId="61296D4B" w:rsidR="004941BF" w:rsidRDefault="004941BF" w:rsidP="0049719F">
      <w:pPr>
        <w:spacing w:after="0"/>
        <w:rPr>
          <w:rStyle w:val="Hipercze"/>
          <w:rFonts w:cstheme="minorHAnsi"/>
          <w:lang w:eastAsia="pl-PL"/>
        </w:rPr>
      </w:pPr>
      <w:r>
        <w:rPr>
          <w:sz w:val="24"/>
          <w:szCs w:val="24"/>
          <w:shd w:val="clear" w:color="auto" w:fill="FFFFFF"/>
        </w:rPr>
        <w:t>Ad3 – brak info o pożyczce</w:t>
      </w:r>
    </w:p>
    <w:p w14:paraId="1465EFF2" w14:textId="77777777" w:rsidR="00E60667" w:rsidRDefault="00E60667" w:rsidP="003B65A2">
      <w:pPr>
        <w:spacing w:after="0"/>
      </w:pPr>
      <w:bookmarkStart w:id="0" w:name="_GoBack"/>
      <w:bookmarkEnd w:id="0"/>
    </w:p>
    <w:p w14:paraId="13E509A4" w14:textId="24C7069B" w:rsidR="003B65A2" w:rsidRDefault="003B65A2" w:rsidP="003B65A2">
      <w:pPr>
        <w:spacing w:after="0"/>
      </w:pPr>
      <w:r>
        <w:t>AD.</w:t>
      </w:r>
      <w:r w:rsidR="004941BF">
        <w:t>4</w:t>
      </w:r>
      <w:r>
        <w:t xml:space="preserve">. </w:t>
      </w:r>
    </w:p>
    <w:p w14:paraId="54AF8B9A" w14:textId="77777777" w:rsidR="003B65A2" w:rsidRPr="001C5A06" w:rsidRDefault="003B65A2" w:rsidP="003B65A2">
      <w:pPr>
        <w:spacing w:after="0"/>
      </w:pPr>
      <w:r w:rsidRPr="001C5A06">
        <w:rPr>
          <w:rFonts w:cstheme="minorHAnsi"/>
          <w:color w:val="000000"/>
          <w:shd w:val="clear" w:color="auto" w:fill="FFFFFF"/>
        </w:rPr>
        <w:t xml:space="preserve">Celem działania </w:t>
      </w:r>
      <w:r>
        <w:rPr>
          <w:rFonts w:cstheme="minorHAnsi"/>
          <w:color w:val="000000"/>
          <w:shd w:val="clear" w:color="auto" w:fill="FFFFFF"/>
        </w:rPr>
        <w:t>PARP</w:t>
      </w:r>
      <w:r w:rsidRPr="001C5A06">
        <w:rPr>
          <w:rFonts w:cstheme="minorHAnsi"/>
          <w:color w:val="000000"/>
          <w:shd w:val="clear" w:color="auto" w:fill="FFFFFF"/>
        </w:rPr>
        <w:t xml:space="preserve"> jest realizacja programów rozwoju gospodarki, wspierających działalność innowacyjną i badawczą małych i średnich przedsiębiorstw (MŚP), rozwój </w:t>
      </w:r>
      <w:r w:rsidRPr="001C5A06">
        <w:rPr>
          <w:rFonts w:cstheme="minorHAnsi"/>
          <w:color w:val="000000"/>
          <w:shd w:val="clear" w:color="auto" w:fill="FFFFFF"/>
        </w:rPr>
        <w:lastRenderedPageBreak/>
        <w:t>regionalny, wzrost eksportu, rozwój zasobów ludzkich oraz wykorzystywanie</w:t>
      </w:r>
      <w:r>
        <w:rPr>
          <w:rFonts w:ascii="Calibri" w:hAnsi="Calibri" w:cs="Calibri"/>
          <w:color w:val="000000"/>
          <w:sz w:val="30"/>
          <w:szCs w:val="30"/>
          <w:shd w:val="clear" w:color="auto" w:fill="FFFFFF"/>
        </w:rPr>
        <w:t xml:space="preserve"> </w:t>
      </w:r>
      <w:r w:rsidRPr="001C5A06">
        <w:rPr>
          <w:rFonts w:ascii="Calibri" w:hAnsi="Calibri" w:cs="Calibri"/>
          <w:color w:val="000000"/>
          <w:shd w:val="clear" w:color="auto" w:fill="FFFFFF"/>
        </w:rPr>
        <w:t>nowych technologii w działalności gospodarczej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6D8B8788" w14:textId="77777777" w:rsidR="003B65A2" w:rsidRDefault="003B65A2" w:rsidP="003B65A2">
      <w:pPr>
        <w:spacing w:after="0"/>
      </w:pPr>
      <w:r>
        <w:t xml:space="preserve">W perspektywie 2021 – 2027 Agencja będzie realizowała te cele przy pomocy następujących programów  operacyjnych dla MŚP: </w:t>
      </w:r>
    </w:p>
    <w:p w14:paraId="1CDB5E86" w14:textId="77777777" w:rsidR="003B65A2" w:rsidRDefault="003B65A2" w:rsidP="003B65A2">
      <w:pPr>
        <w:pStyle w:val="Akapitzlist"/>
        <w:numPr>
          <w:ilvl w:val="0"/>
          <w:numId w:val="1"/>
        </w:numPr>
        <w:spacing w:after="0"/>
      </w:pPr>
      <w:r>
        <w:t>FENG Fundusze Europejskie dla Nowoczesnej Gospodarki</w:t>
      </w:r>
    </w:p>
    <w:p w14:paraId="26C606BC" w14:textId="77777777" w:rsidR="003B65A2" w:rsidRDefault="003B65A2" w:rsidP="003B65A2">
      <w:pPr>
        <w:pStyle w:val="Akapitzlist"/>
        <w:numPr>
          <w:ilvl w:val="0"/>
          <w:numId w:val="1"/>
        </w:numPr>
        <w:spacing w:after="0"/>
      </w:pPr>
      <w:r>
        <w:t>Fundusze Europejskie dla Polski Wschodniej</w:t>
      </w:r>
    </w:p>
    <w:p w14:paraId="15FD1BC9" w14:textId="77777777" w:rsidR="003B65A2" w:rsidRDefault="003B65A2" w:rsidP="003B65A2">
      <w:pPr>
        <w:spacing w:after="0"/>
      </w:pPr>
      <w:r>
        <w:t>Szczegółowe informacje dotyczące celów programu oraz planowanych działań dostępne są pod poniższym linkiem:</w:t>
      </w:r>
    </w:p>
    <w:p w14:paraId="2A1FBE6B" w14:textId="77777777" w:rsidR="003B65A2" w:rsidRDefault="00FD4648" w:rsidP="003B65A2">
      <w:pPr>
        <w:spacing w:after="0"/>
      </w:pPr>
      <w:hyperlink r:id="rId10" w:anchor="feng" w:history="1">
        <w:r w:rsidR="003B65A2" w:rsidRPr="0049719F">
          <w:rPr>
            <w:rStyle w:val="Hipercze"/>
          </w:rPr>
          <w:t>https://www.parp.gov.pl/component/site/site/nowa-perspektywa-finansowa-2021-2027#feng</w:t>
        </w:r>
      </w:hyperlink>
    </w:p>
    <w:p w14:paraId="1ED8E4E4" w14:textId="77777777" w:rsidR="003B65A2" w:rsidRDefault="003B65A2" w:rsidP="003B65A2">
      <w:pPr>
        <w:spacing w:after="0"/>
      </w:pPr>
    </w:p>
    <w:p w14:paraId="01D1C664" w14:textId="79BF1169" w:rsidR="003B65A2" w:rsidRPr="00872E7F" w:rsidRDefault="003B65A2" w:rsidP="003B65A2">
      <w:pPr>
        <w:spacing w:after="0"/>
        <w:rPr>
          <w:rFonts w:cstheme="minorHAnsi"/>
        </w:rPr>
      </w:pPr>
      <w:r>
        <w:t>AD.</w:t>
      </w:r>
      <w:r w:rsidR="001D65EE">
        <w:rPr>
          <w:rFonts w:cstheme="minorHAnsi"/>
        </w:rPr>
        <w:t>5</w:t>
      </w:r>
      <w:r w:rsidRPr="00872E7F">
        <w:rPr>
          <w:rFonts w:cstheme="minorHAnsi"/>
        </w:rPr>
        <w:t>.</w:t>
      </w:r>
    </w:p>
    <w:p w14:paraId="67B48959" w14:textId="77777777" w:rsidR="003B65A2" w:rsidRPr="00872E7F" w:rsidRDefault="003B65A2" w:rsidP="003B65A2">
      <w:pPr>
        <w:spacing w:after="0"/>
        <w:rPr>
          <w:rFonts w:cstheme="minorHAnsi"/>
        </w:rPr>
      </w:pPr>
      <w:r w:rsidRPr="00872E7F">
        <w:rPr>
          <w:rFonts w:cstheme="minorHAnsi"/>
        </w:rPr>
        <w:t>Agencja Rozwoju Pomorza S.A. pośredniczy w dystrybucji funduszy UE dla firm oraz instytucji wspierających rozwój przedsiębiorczości. Świadczy też usługi konsultingu oraz organizuje szkolenia. ARP realizuje szereg projektów ukierunkowanych na wsparcie firm. Jednym z nich jest system SPEKTRUM. Są to specjalistyczne usługi doradcze na które przedsiębiorstwo może otrzymać grant w wysokości nawet 50 % ceny danej usługi. W ramach SPEKTRUM przedsiębiorstwo może też skorzystać z nieodpłatnego badania potrzeb rozwojowych oraz z dostępu do szerokiego wachlarza usług firm doradczych.</w:t>
      </w:r>
    </w:p>
    <w:p w14:paraId="1405FCD2" w14:textId="77777777" w:rsidR="003B65A2" w:rsidRPr="00872E7F" w:rsidRDefault="003B65A2" w:rsidP="003B65A2">
      <w:pPr>
        <w:spacing w:after="0"/>
        <w:rPr>
          <w:rFonts w:cstheme="minorHAnsi"/>
        </w:rPr>
      </w:pPr>
      <w:r w:rsidRPr="00872E7F">
        <w:rPr>
          <w:rFonts w:cstheme="minorHAnsi"/>
        </w:rPr>
        <w:t xml:space="preserve">Szczegóły są na stronie ARP pod linkiem: </w:t>
      </w:r>
      <w:hyperlink r:id="rId11" w:history="1">
        <w:r w:rsidRPr="00872E7F">
          <w:rPr>
            <w:rStyle w:val="Hipercze"/>
            <w:rFonts w:cstheme="minorHAnsi"/>
          </w:rPr>
          <w:t>https://www.arp.gda.pl/1999,o-systemie-spektrum</w:t>
        </w:r>
      </w:hyperlink>
    </w:p>
    <w:p w14:paraId="44C0B478" w14:textId="77777777" w:rsidR="003B65A2" w:rsidRPr="00872E7F" w:rsidRDefault="003B65A2" w:rsidP="003B65A2">
      <w:pPr>
        <w:spacing w:after="0"/>
        <w:rPr>
          <w:rFonts w:cstheme="minorHAnsi"/>
        </w:rPr>
      </w:pPr>
    </w:p>
    <w:p w14:paraId="2FD83191" w14:textId="77777777" w:rsidR="003B65A2" w:rsidRPr="002D54E0" w:rsidRDefault="003B65A2" w:rsidP="0049719F">
      <w:pPr>
        <w:spacing w:after="0"/>
        <w:rPr>
          <w:rFonts w:cstheme="minorHAnsi"/>
          <w:color w:val="000000"/>
          <w:lang w:eastAsia="pl-PL"/>
        </w:rPr>
      </w:pPr>
    </w:p>
    <w:sectPr w:rsidR="003B65A2" w:rsidRPr="002D5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4A76" w14:textId="77777777" w:rsidR="003B65A2" w:rsidRDefault="003B65A2" w:rsidP="003B65A2">
      <w:pPr>
        <w:spacing w:after="0" w:line="240" w:lineRule="auto"/>
      </w:pPr>
      <w:r>
        <w:separator/>
      </w:r>
    </w:p>
  </w:endnote>
  <w:endnote w:type="continuationSeparator" w:id="0">
    <w:p w14:paraId="19AFB4B9" w14:textId="77777777" w:rsidR="003B65A2" w:rsidRDefault="003B65A2" w:rsidP="003B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8593" w14:textId="77777777" w:rsidR="003B65A2" w:rsidRDefault="003B65A2" w:rsidP="003B65A2">
      <w:pPr>
        <w:spacing w:after="0" w:line="240" w:lineRule="auto"/>
      </w:pPr>
      <w:r>
        <w:separator/>
      </w:r>
    </w:p>
  </w:footnote>
  <w:footnote w:type="continuationSeparator" w:id="0">
    <w:p w14:paraId="55C303DE" w14:textId="77777777" w:rsidR="003B65A2" w:rsidRDefault="003B65A2" w:rsidP="003B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0E6E"/>
    <w:multiLevelType w:val="hybridMultilevel"/>
    <w:tmpl w:val="8188A7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1-23"/>
    <w:docVar w:name="LE_Links" w:val="{B6D5EFDA-C545-49CD-A897-E570EC482FD8}"/>
  </w:docVars>
  <w:rsids>
    <w:rsidRoot w:val="00790264"/>
    <w:rsid w:val="000017D7"/>
    <w:rsid w:val="00055D8C"/>
    <w:rsid w:val="000D70CF"/>
    <w:rsid w:val="00136AAD"/>
    <w:rsid w:val="001C2884"/>
    <w:rsid w:val="001C4969"/>
    <w:rsid w:val="001C5A06"/>
    <w:rsid w:val="001D65EE"/>
    <w:rsid w:val="001E54DB"/>
    <w:rsid w:val="0029429C"/>
    <w:rsid w:val="002D54E0"/>
    <w:rsid w:val="002F2AA3"/>
    <w:rsid w:val="003B65A2"/>
    <w:rsid w:val="0042194E"/>
    <w:rsid w:val="00452AB0"/>
    <w:rsid w:val="00486538"/>
    <w:rsid w:val="004941BF"/>
    <w:rsid w:val="0049719F"/>
    <w:rsid w:val="005C08D2"/>
    <w:rsid w:val="00606C98"/>
    <w:rsid w:val="006C35B6"/>
    <w:rsid w:val="007253CF"/>
    <w:rsid w:val="007811DB"/>
    <w:rsid w:val="00790264"/>
    <w:rsid w:val="0079484D"/>
    <w:rsid w:val="007C2CAC"/>
    <w:rsid w:val="00872E7F"/>
    <w:rsid w:val="008C2881"/>
    <w:rsid w:val="009B3199"/>
    <w:rsid w:val="00A36B55"/>
    <w:rsid w:val="00AC1480"/>
    <w:rsid w:val="00C37064"/>
    <w:rsid w:val="00C97771"/>
    <w:rsid w:val="00DD62DC"/>
    <w:rsid w:val="00E35740"/>
    <w:rsid w:val="00E60667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F5D9"/>
  <w15:chartTrackingRefBased/>
  <w15:docId w15:val="{20F00D18-D25D-49C5-A505-545FC2D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19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2D54E0"/>
    <w:rPr>
      <w:b/>
      <w:bCs/>
    </w:rPr>
  </w:style>
  <w:style w:type="paragraph" w:styleId="Akapitzlist">
    <w:name w:val="List Paragraph"/>
    <w:basedOn w:val="Normalny"/>
    <w:uiPriority w:val="34"/>
    <w:qFormat/>
    <w:rsid w:val="00794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8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5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5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65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fundusze-regiony/rezerwa-cel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p.gda.pl/1999,o-systemie-spektr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rp.gov.pl/component/site/site/nowa-perspektywa-finansowa-2021-2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030960873/U/D20030873L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D5EFDA-C545-49CD-A897-E570EC482FD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 Anna</dc:creator>
  <cp:keywords/>
  <dc:description/>
  <cp:lastModifiedBy>Galic Anna</cp:lastModifiedBy>
  <cp:revision>5</cp:revision>
  <dcterms:created xsi:type="dcterms:W3CDTF">2022-12-06T10:21:00Z</dcterms:created>
  <dcterms:modified xsi:type="dcterms:W3CDTF">2022-12-06T10:22:00Z</dcterms:modified>
</cp:coreProperties>
</file>