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397"/>
      </w:tblGrid>
      <w:tr w:rsidR="000879D3" w:rsidRPr="0017621C" w:rsidTr="00E27867">
        <w:tc>
          <w:tcPr>
            <w:tcW w:w="2405" w:type="dxa"/>
            <w:shd w:val="clear" w:color="auto" w:fill="D9D9D9" w:themeFill="background1" w:themeFillShade="D9"/>
          </w:tcPr>
          <w:p w:rsidR="000879D3" w:rsidRPr="00E27867" w:rsidRDefault="000879D3">
            <w:pPr>
              <w:rPr>
                <w:b/>
              </w:rPr>
            </w:pPr>
            <w:proofErr w:type="spellStart"/>
            <w:r w:rsidRPr="00E27867">
              <w:rPr>
                <w:b/>
              </w:rPr>
              <w:t>Nazwa</w:t>
            </w:r>
            <w:proofErr w:type="spellEnd"/>
            <w:r w:rsidRPr="00E27867">
              <w:rPr>
                <w:b/>
              </w:rPr>
              <w:t xml:space="preserve"> </w:t>
            </w:r>
            <w:proofErr w:type="spellStart"/>
            <w:r w:rsidRPr="00E27867">
              <w:rPr>
                <w:b/>
              </w:rPr>
              <w:t>programu</w:t>
            </w:r>
            <w:proofErr w:type="spellEnd"/>
          </w:p>
        </w:tc>
        <w:tc>
          <w:tcPr>
            <w:tcW w:w="6657" w:type="dxa"/>
            <w:gridSpan w:val="2"/>
            <w:shd w:val="clear" w:color="auto" w:fill="D9D9D9" w:themeFill="background1" w:themeFillShade="D9"/>
          </w:tcPr>
          <w:p w:rsidR="000879D3" w:rsidRPr="00E27867" w:rsidRDefault="0017621C">
            <w:pPr>
              <w:rPr>
                <w:b/>
              </w:rPr>
            </w:pPr>
            <w:r w:rsidRPr="00E27867">
              <w:rPr>
                <w:b/>
              </w:rPr>
              <w:t>KREATYWNA EUROPA (</w:t>
            </w:r>
            <w:proofErr w:type="spellStart"/>
            <w:r w:rsidRPr="00E27867">
              <w:rPr>
                <w:b/>
              </w:rPr>
              <w:t>oryg</w:t>
            </w:r>
            <w:proofErr w:type="spellEnd"/>
            <w:r w:rsidRPr="00E27867">
              <w:rPr>
                <w:b/>
              </w:rPr>
              <w:t xml:space="preserve">. </w:t>
            </w:r>
            <w:r w:rsidR="000879D3" w:rsidRPr="00E27867">
              <w:rPr>
                <w:b/>
                <w:i/>
              </w:rPr>
              <w:t>Creative Europe</w:t>
            </w:r>
            <w:r w:rsidRPr="00E27867">
              <w:rPr>
                <w:b/>
              </w:rPr>
              <w:t>)</w:t>
            </w:r>
          </w:p>
        </w:tc>
      </w:tr>
      <w:tr w:rsidR="000879D3" w:rsidRPr="00E27867" w:rsidTr="00E27867">
        <w:tc>
          <w:tcPr>
            <w:tcW w:w="2405" w:type="dxa"/>
            <w:shd w:val="clear" w:color="auto" w:fill="F2F2F2" w:themeFill="background1" w:themeFillShade="F2"/>
          </w:tcPr>
          <w:p w:rsidR="000879D3" w:rsidRPr="00E27867" w:rsidRDefault="000879D3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Obszar tematyczny /właściwy RPS</w:t>
            </w:r>
          </w:p>
        </w:tc>
        <w:tc>
          <w:tcPr>
            <w:tcW w:w="6657" w:type="dxa"/>
            <w:gridSpan w:val="2"/>
          </w:tcPr>
          <w:p w:rsidR="000879D3" w:rsidRPr="0017621C" w:rsidRDefault="00E27867">
            <w:pPr>
              <w:rPr>
                <w:lang w:val="pl-PL"/>
              </w:rPr>
            </w:pPr>
            <w:r>
              <w:rPr>
                <w:lang w:val="pl-PL"/>
              </w:rPr>
              <w:t>Kultura i Edukacja. RPS właściwy dla kultury i edukacji</w:t>
            </w:r>
            <w:bookmarkStart w:id="0" w:name="_GoBack"/>
            <w:bookmarkEnd w:id="0"/>
          </w:p>
        </w:tc>
      </w:tr>
      <w:tr w:rsidR="000879D3" w:rsidRPr="007E3093" w:rsidTr="00E27867">
        <w:tc>
          <w:tcPr>
            <w:tcW w:w="2405" w:type="dxa"/>
            <w:shd w:val="clear" w:color="auto" w:fill="F2F2F2" w:themeFill="background1" w:themeFillShade="F2"/>
          </w:tcPr>
          <w:p w:rsidR="000879D3" w:rsidRPr="00E27867" w:rsidRDefault="000879D3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Syntetyczny opis celów Programu/ priorytety</w:t>
            </w:r>
          </w:p>
        </w:tc>
        <w:tc>
          <w:tcPr>
            <w:tcW w:w="6657" w:type="dxa"/>
            <w:gridSpan w:val="2"/>
          </w:tcPr>
          <w:p w:rsidR="00E01021" w:rsidRDefault="000879D3" w:rsidP="000879D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0879D3">
              <w:rPr>
                <w:lang w:val="pl-PL"/>
              </w:rPr>
              <w:t>rogram „Kreatywna Europa” ma za zadanie stworzenie podmiotom możliwości rozwijania innowacyjnych pod względem technologicznym</w:t>
            </w:r>
            <w:r>
              <w:rPr>
                <w:lang w:val="pl-PL"/>
              </w:rPr>
              <w:t xml:space="preserve"> </w:t>
            </w:r>
            <w:r>
              <w:rPr>
                <w:lang w:val="pl-PL"/>
              </w:rPr>
              <w:br/>
            </w:r>
            <w:r w:rsidRPr="000879D3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0879D3">
              <w:rPr>
                <w:lang w:val="pl-PL"/>
              </w:rPr>
              <w:t>artystycznym, transgranicznych inicjatyw europejskich</w:t>
            </w:r>
            <w:r>
              <w:rPr>
                <w:lang w:val="pl-PL"/>
              </w:rPr>
              <w:t xml:space="preserve"> </w:t>
            </w:r>
            <w:r w:rsidRPr="000879D3">
              <w:rPr>
                <w:lang w:val="pl-PL"/>
              </w:rPr>
              <w:t>w</w:t>
            </w:r>
            <w:r>
              <w:rPr>
                <w:lang w:val="pl-PL"/>
              </w:rPr>
              <w:t xml:space="preserve"> </w:t>
            </w:r>
            <w:r w:rsidRPr="000879D3">
              <w:rPr>
                <w:lang w:val="pl-PL"/>
              </w:rPr>
              <w:t>celu wymiany, współtworzenia, współprodukowania</w:t>
            </w:r>
            <w:r>
              <w:rPr>
                <w:lang w:val="pl-PL"/>
              </w:rPr>
              <w:t xml:space="preserve"> </w:t>
            </w:r>
            <w:r w:rsidRPr="000879D3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0879D3">
              <w:rPr>
                <w:lang w:val="pl-PL"/>
              </w:rPr>
              <w:t>dystrybuowania dzieł europejskich oraz udostępniania ich dla szerokiego</w:t>
            </w:r>
            <w:r>
              <w:rPr>
                <w:lang w:val="pl-PL"/>
              </w:rPr>
              <w:t xml:space="preserve"> </w:t>
            </w:r>
            <w:r w:rsidRPr="000879D3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0879D3">
              <w:rPr>
                <w:lang w:val="pl-PL"/>
              </w:rPr>
              <w:t xml:space="preserve">zróżnicowanego  grona  odbiorców.  </w:t>
            </w:r>
            <w:r>
              <w:rPr>
                <w:lang w:val="pl-PL"/>
              </w:rPr>
              <w:t>Ponadto,  intensyfikacja</w:t>
            </w:r>
            <w:r w:rsidRPr="000879D3">
              <w:rPr>
                <w:lang w:val="pl-PL"/>
              </w:rPr>
              <w:t xml:space="preserve"> testowania  nowych modeli  biznesowych,  </w:t>
            </w:r>
            <w:r>
              <w:rPr>
                <w:lang w:val="pl-PL"/>
              </w:rPr>
              <w:t xml:space="preserve">wykorzystanie  technologii cyfrowej </w:t>
            </w:r>
            <w:r w:rsidRPr="000879D3">
              <w:rPr>
                <w:lang w:val="pl-PL"/>
              </w:rPr>
              <w:t>w</w:t>
            </w:r>
            <w:r>
              <w:rPr>
                <w:lang w:val="pl-PL"/>
              </w:rPr>
              <w:t xml:space="preserve"> </w:t>
            </w:r>
            <w:r w:rsidRPr="000879D3">
              <w:rPr>
                <w:lang w:val="pl-PL"/>
              </w:rPr>
              <w:t>procesie tworzenia</w:t>
            </w:r>
            <w:r>
              <w:rPr>
                <w:lang w:val="pl-PL"/>
              </w:rPr>
              <w:t xml:space="preserve"> </w:t>
            </w:r>
            <w:r w:rsidRPr="000879D3">
              <w:rPr>
                <w:lang w:val="pl-PL"/>
              </w:rPr>
              <w:t>i</w:t>
            </w:r>
            <w:r>
              <w:rPr>
                <w:lang w:val="pl-PL"/>
              </w:rPr>
              <w:t xml:space="preserve"> </w:t>
            </w:r>
            <w:r w:rsidRPr="000879D3">
              <w:rPr>
                <w:lang w:val="pl-PL"/>
              </w:rPr>
              <w:t>rozwoju widowni.</w:t>
            </w:r>
          </w:p>
          <w:p w:rsidR="0017621C" w:rsidRDefault="0017621C" w:rsidP="000879D3">
            <w:pPr>
              <w:jc w:val="both"/>
              <w:rPr>
                <w:lang w:val="pl-PL"/>
              </w:rPr>
            </w:pPr>
          </w:p>
          <w:p w:rsidR="00EE47B0" w:rsidRPr="0017621C" w:rsidRDefault="00EE47B0" w:rsidP="000879D3">
            <w:pPr>
              <w:jc w:val="both"/>
              <w:rPr>
                <w:u w:val="single"/>
                <w:lang w:val="pl-PL"/>
              </w:rPr>
            </w:pPr>
            <w:r w:rsidRPr="0017621C">
              <w:rPr>
                <w:u w:val="single"/>
                <w:lang w:val="pl-PL"/>
              </w:rPr>
              <w:t>Cele szczegółowe programu:</w:t>
            </w:r>
          </w:p>
          <w:p w:rsidR="00EE47B0" w:rsidRPr="00EE47B0" w:rsidRDefault="00EE47B0" w:rsidP="00EE47B0">
            <w:pPr>
              <w:pStyle w:val="Akapitzlist"/>
              <w:numPr>
                <w:ilvl w:val="0"/>
                <w:numId w:val="2"/>
              </w:numPr>
              <w:jc w:val="both"/>
              <w:rPr>
                <w:lang w:val="pl-PL"/>
              </w:rPr>
            </w:pPr>
            <w:r w:rsidRPr="00EE47B0">
              <w:rPr>
                <w:lang w:val="pl-PL"/>
              </w:rPr>
              <w:t>wzmacnianie  gospodarczego,  społecznego i zewnętrznego  wymiaru  współpracy  na poziomie  europejskim w celu  rozwijania i propagowania  europejskiej  różnorodności kulturowej i europejskiego  dziedzictwa  kulturowego,  zwiększenia  konkurencyjności europejskiego sektora kultury i sektora   kreatywnego   oraz   zacieśniania międzynarodowych stosunków kulturalnych;</w:t>
            </w:r>
          </w:p>
          <w:p w:rsidR="00EE47B0" w:rsidRPr="00EE47B0" w:rsidRDefault="00EE47B0" w:rsidP="00EE47B0">
            <w:pPr>
              <w:pStyle w:val="Akapitzlist"/>
              <w:numPr>
                <w:ilvl w:val="0"/>
                <w:numId w:val="2"/>
              </w:numPr>
              <w:jc w:val="both"/>
              <w:rPr>
                <w:lang w:val="pl-PL"/>
              </w:rPr>
            </w:pPr>
            <w:r w:rsidRPr="00EE47B0">
              <w:rPr>
                <w:lang w:val="pl-PL"/>
              </w:rPr>
              <w:t xml:space="preserve">wspieranie    konkurencyjności i skalowalności    europejskiego    przemysłu audiowizualnego; </w:t>
            </w:r>
          </w:p>
          <w:p w:rsidR="00E01021" w:rsidRDefault="00EE47B0" w:rsidP="000879D3">
            <w:pPr>
              <w:pStyle w:val="Akapitzlist"/>
              <w:numPr>
                <w:ilvl w:val="0"/>
                <w:numId w:val="2"/>
              </w:numPr>
              <w:jc w:val="both"/>
              <w:rPr>
                <w:lang w:val="pl-PL"/>
              </w:rPr>
            </w:pPr>
            <w:r w:rsidRPr="00EE47B0">
              <w:rPr>
                <w:lang w:val="pl-PL"/>
              </w:rPr>
              <w:t>promowanie współpracy politycznej i działań innowacyjnych wspierających wszystkie komponenty    programu, w tym promowanie  zróżnicowanego i pluralistycznego środowiska medialnego, umiejętności korzystania z mediów i włączenia społecznego</w:t>
            </w:r>
          </w:p>
          <w:p w:rsidR="0017621C" w:rsidRDefault="0017621C" w:rsidP="0017621C">
            <w:pPr>
              <w:jc w:val="both"/>
              <w:rPr>
                <w:lang w:val="pl-PL"/>
              </w:rPr>
            </w:pPr>
          </w:p>
          <w:p w:rsidR="0017621C" w:rsidRPr="0017621C" w:rsidRDefault="0017621C" w:rsidP="0017621C">
            <w:pPr>
              <w:jc w:val="both"/>
              <w:rPr>
                <w:b/>
                <w:u w:val="single"/>
                <w:lang w:val="pl-PL"/>
              </w:rPr>
            </w:pPr>
            <w:r w:rsidRPr="0017621C">
              <w:rPr>
                <w:b/>
                <w:u w:val="single"/>
                <w:lang w:val="pl-PL"/>
              </w:rPr>
              <w:t xml:space="preserve">Program składa się z następujących komponentów: </w:t>
            </w:r>
          </w:p>
          <w:p w:rsidR="0017621C" w:rsidRPr="0017621C" w:rsidRDefault="0017621C" w:rsidP="0017621C">
            <w:pPr>
              <w:pStyle w:val="Akapitzlist"/>
              <w:numPr>
                <w:ilvl w:val="0"/>
                <w:numId w:val="3"/>
              </w:numPr>
              <w:jc w:val="both"/>
              <w:rPr>
                <w:lang w:val="pl-PL"/>
              </w:rPr>
            </w:pPr>
            <w:r>
              <w:rPr>
                <w:lang w:val="pl-PL"/>
              </w:rPr>
              <w:t>komponent KULTURA</w:t>
            </w:r>
            <w:r w:rsidRPr="0017621C">
              <w:rPr>
                <w:lang w:val="pl-PL"/>
              </w:rPr>
              <w:t xml:space="preserve"> </w:t>
            </w:r>
            <w:r>
              <w:rPr>
                <w:lang w:val="pl-PL"/>
              </w:rPr>
              <w:t>-</w:t>
            </w:r>
            <w:r w:rsidRPr="0017621C">
              <w:rPr>
                <w:lang w:val="pl-PL"/>
              </w:rPr>
              <w:t xml:space="preserve"> obejmuje  sektor  kultury i sektor  kreatywny, z wyjątkiem sektora audiowizualnego;</w:t>
            </w:r>
          </w:p>
          <w:p w:rsidR="0017621C" w:rsidRPr="0017621C" w:rsidRDefault="0017621C" w:rsidP="0017621C">
            <w:pPr>
              <w:pStyle w:val="Akapitzlist"/>
              <w:numPr>
                <w:ilvl w:val="0"/>
                <w:numId w:val="3"/>
              </w:numPr>
              <w:jc w:val="both"/>
              <w:rPr>
                <w:lang w:val="pl-PL"/>
              </w:rPr>
            </w:pPr>
            <w:r>
              <w:rPr>
                <w:lang w:val="pl-PL"/>
              </w:rPr>
              <w:t>komponent MEDIA -</w:t>
            </w:r>
            <w:r w:rsidRPr="0017621C">
              <w:rPr>
                <w:lang w:val="pl-PL"/>
              </w:rPr>
              <w:t xml:space="preserve"> obejmuje sektor audiowizualny;</w:t>
            </w:r>
          </w:p>
          <w:p w:rsidR="0017621C" w:rsidRPr="0017621C" w:rsidRDefault="0017621C" w:rsidP="0017621C">
            <w:pPr>
              <w:pStyle w:val="Akapitzlist"/>
              <w:numPr>
                <w:ilvl w:val="0"/>
                <w:numId w:val="3"/>
              </w:numPr>
              <w:jc w:val="both"/>
              <w:rPr>
                <w:lang w:val="pl-PL"/>
              </w:rPr>
            </w:pPr>
            <w:r w:rsidRPr="0017621C">
              <w:rPr>
                <w:lang w:val="pl-PL"/>
              </w:rPr>
              <w:t>k</w:t>
            </w:r>
            <w:r>
              <w:rPr>
                <w:lang w:val="pl-PL"/>
              </w:rPr>
              <w:t xml:space="preserve">omponent MIĘDZYSEKTOROWY - </w:t>
            </w:r>
            <w:r w:rsidRPr="0017621C">
              <w:rPr>
                <w:lang w:val="pl-PL"/>
              </w:rPr>
              <w:t>obejmuje  działania we  wszystkich  sektorach kultury i sektorach kreatywnych.</w:t>
            </w:r>
          </w:p>
        </w:tc>
      </w:tr>
      <w:tr w:rsidR="00B35303" w:rsidRPr="000879D3" w:rsidTr="00E27867">
        <w:tc>
          <w:tcPr>
            <w:tcW w:w="2405" w:type="dxa"/>
            <w:shd w:val="clear" w:color="auto" w:fill="F2F2F2" w:themeFill="background1" w:themeFillShade="F2"/>
          </w:tcPr>
          <w:p w:rsidR="00B35303" w:rsidRPr="00E27867" w:rsidRDefault="00B35303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Okres finansowania</w:t>
            </w:r>
          </w:p>
        </w:tc>
        <w:tc>
          <w:tcPr>
            <w:tcW w:w="6657" w:type="dxa"/>
            <w:gridSpan w:val="2"/>
          </w:tcPr>
          <w:p w:rsidR="00B35303" w:rsidRDefault="00B35303" w:rsidP="000879D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2021-2027</w:t>
            </w:r>
          </w:p>
        </w:tc>
      </w:tr>
      <w:tr w:rsidR="00B35303" w:rsidRPr="000879D3" w:rsidTr="00E27867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B35303" w:rsidRPr="00E27867" w:rsidRDefault="00B35303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Budżet programu</w:t>
            </w:r>
          </w:p>
        </w:tc>
        <w:tc>
          <w:tcPr>
            <w:tcW w:w="3260" w:type="dxa"/>
            <w:vMerge w:val="restart"/>
          </w:tcPr>
          <w:p w:rsidR="00B35303" w:rsidRDefault="00B35303" w:rsidP="000879D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1 850 000 000 EUR</w:t>
            </w:r>
          </w:p>
        </w:tc>
        <w:tc>
          <w:tcPr>
            <w:tcW w:w="3397" w:type="dxa"/>
          </w:tcPr>
          <w:p w:rsidR="00B35303" w:rsidRDefault="00B35303" w:rsidP="00B3530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KOMPONENT „KULTURA”:</w:t>
            </w:r>
          </w:p>
          <w:p w:rsidR="00B35303" w:rsidRDefault="00B35303" w:rsidP="000879D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609 000 000 EUR </w:t>
            </w:r>
          </w:p>
        </w:tc>
      </w:tr>
      <w:tr w:rsidR="00B35303" w:rsidRPr="000879D3" w:rsidTr="00E27867">
        <w:tc>
          <w:tcPr>
            <w:tcW w:w="2405" w:type="dxa"/>
            <w:vMerge/>
            <w:shd w:val="clear" w:color="auto" w:fill="F2F2F2" w:themeFill="background1" w:themeFillShade="F2"/>
          </w:tcPr>
          <w:p w:rsidR="00B35303" w:rsidRPr="00E27867" w:rsidRDefault="00B35303">
            <w:pPr>
              <w:rPr>
                <w:b/>
                <w:lang w:val="pl-PL"/>
              </w:rPr>
            </w:pPr>
          </w:p>
        </w:tc>
        <w:tc>
          <w:tcPr>
            <w:tcW w:w="3260" w:type="dxa"/>
            <w:vMerge/>
          </w:tcPr>
          <w:p w:rsidR="00B35303" w:rsidRDefault="00B35303" w:rsidP="000879D3">
            <w:pPr>
              <w:jc w:val="both"/>
              <w:rPr>
                <w:lang w:val="pl-PL"/>
              </w:rPr>
            </w:pPr>
          </w:p>
        </w:tc>
        <w:tc>
          <w:tcPr>
            <w:tcW w:w="3397" w:type="dxa"/>
          </w:tcPr>
          <w:p w:rsidR="00B35303" w:rsidRDefault="00B35303" w:rsidP="00B3530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KOMPONENT „MEDIA”:</w:t>
            </w:r>
          </w:p>
          <w:p w:rsidR="00B35303" w:rsidRDefault="00B35303" w:rsidP="00B3530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1 081 000 000 EUR </w:t>
            </w:r>
          </w:p>
        </w:tc>
      </w:tr>
      <w:tr w:rsidR="00B35303" w:rsidRPr="000879D3" w:rsidTr="00E27867">
        <w:tc>
          <w:tcPr>
            <w:tcW w:w="2405" w:type="dxa"/>
            <w:vMerge/>
            <w:shd w:val="clear" w:color="auto" w:fill="F2F2F2" w:themeFill="background1" w:themeFillShade="F2"/>
          </w:tcPr>
          <w:p w:rsidR="00B35303" w:rsidRPr="00E27867" w:rsidRDefault="00B35303">
            <w:pPr>
              <w:rPr>
                <w:b/>
                <w:lang w:val="pl-PL"/>
              </w:rPr>
            </w:pPr>
          </w:p>
        </w:tc>
        <w:tc>
          <w:tcPr>
            <w:tcW w:w="3260" w:type="dxa"/>
            <w:vMerge/>
          </w:tcPr>
          <w:p w:rsidR="00B35303" w:rsidRDefault="00B35303" w:rsidP="000879D3">
            <w:pPr>
              <w:jc w:val="both"/>
              <w:rPr>
                <w:lang w:val="pl-PL"/>
              </w:rPr>
            </w:pPr>
          </w:p>
        </w:tc>
        <w:tc>
          <w:tcPr>
            <w:tcW w:w="3397" w:type="dxa"/>
          </w:tcPr>
          <w:p w:rsidR="00B35303" w:rsidRDefault="00B35303" w:rsidP="00B3530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KOMPONENT MIĘDZYSEKTOROWY:</w:t>
            </w:r>
          </w:p>
          <w:p w:rsidR="00B35303" w:rsidRDefault="00B35303" w:rsidP="00B3530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160 000 000 EUR</w:t>
            </w:r>
          </w:p>
        </w:tc>
      </w:tr>
      <w:tr w:rsidR="00455387" w:rsidRPr="000879D3" w:rsidTr="00E27867">
        <w:tc>
          <w:tcPr>
            <w:tcW w:w="2405" w:type="dxa"/>
            <w:vMerge w:val="restart"/>
            <w:shd w:val="clear" w:color="auto" w:fill="F2F2F2" w:themeFill="background1" w:themeFillShade="F2"/>
          </w:tcPr>
          <w:p w:rsidR="00455387" w:rsidRPr="00E27867" w:rsidRDefault="00455387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Rodzaj finansowania</w:t>
            </w:r>
          </w:p>
        </w:tc>
        <w:tc>
          <w:tcPr>
            <w:tcW w:w="3260" w:type="dxa"/>
          </w:tcPr>
          <w:p w:rsidR="00455387" w:rsidRDefault="00455387" w:rsidP="000879D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Dotacje</w:t>
            </w:r>
          </w:p>
        </w:tc>
        <w:tc>
          <w:tcPr>
            <w:tcW w:w="3397" w:type="dxa"/>
          </w:tcPr>
          <w:p w:rsidR="00455387" w:rsidRDefault="00455387" w:rsidP="00B3530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Inne instrumenty finansowe</w:t>
            </w:r>
          </w:p>
        </w:tc>
      </w:tr>
      <w:tr w:rsidR="00455387" w:rsidRPr="007E3093" w:rsidTr="00E27867">
        <w:tc>
          <w:tcPr>
            <w:tcW w:w="2405" w:type="dxa"/>
            <w:vMerge/>
            <w:shd w:val="clear" w:color="auto" w:fill="F2F2F2" w:themeFill="background1" w:themeFillShade="F2"/>
          </w:tcPr>
          <w:p w:rsidR="00455387" w:rsidRPr="00E27867" w:rsidRDefault="00455387">
            <w:pPr>
              <w:rPr>
                <w:b/>
                <w:lang w:val="pl-PL"/>
              </w:rPr>
            </w:pPr>
          </w:p>
        </w:tc>
        <w:tc>
          <w:tcPr>
            <w:tcW w:w="3260" w:type="dxa"/>
          </w:tcPr>
          <w:p w:rsidR="00455387" w:rsidRDefault="00455387" w:rsidP="0045538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Dla państw członkowskich lub powiązanym z nim krajem lub terytorium zamorskim oraz dla państw trzecich stowarzyszonych z programem</w:t>
            </w:r>
          </w:p>
        </w:tc>
        <w:tc>
          <w:tcPr>
            <w:tcW w:w="3397" w:type="dxa"/>
          </w:tcPr>
          <w:p w:rsidR="00455387" w:rsidRDefault="00455387" w:rsidP="00B3530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Dla państw trzecich wymienionych w programie prac z zastrzeżeniem określonych warunków</w:t>
            </w:r>
          </w:p>
        </w:tc>
      </w:tr>
      <w:tr w:rsidR="00B35303" w:rsidRPr="000879D3" w:rsidTr="00E27867">
        <w:tc>
          <w:tcPr>
            <w:tcW w:w="2405" w:type="dxa"/>
            <w:shd w:val="clear" w:color="auto" w:fill="F2F2F2" w:themeFill="background1" w:themeFillShade="F2"/>
          </w:tcPr>
          <w:p w:rsidR="00B35303" w:rsidRPr="00E27867" w:rsidRDefault="00776E55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Potencjalni wnioskodawcy:</w:t>
            </w:r>
          </w:p>
        </w:tc>
        <w:tc>
          <w:tcPr>
            <w:tcW w:w="6657" w:type="dxa"/>
            <w:gridSpan w:val="2"/>
          </w:tcPr>
          <w:p w:rsidR="00374DC9" w:rsidRDefault="00374DC9" w:rsidP="000879D3">
            <w:pPr>
              <w:jc w:val="both"/>
              <w:rPr>
                <w:lang w:val="pl-PL"/>
              </w:rPr>
            </w:pPr>
            <w:r w:rsidRPr="00374DC9">
              <w:rPr>
                <w:lang w:val="pl-PL"/>
              </w:rPr>
              <w:t>Następujące podmioty spełniają kryteria kwalifikowalności:</w:t>
            </w:r>
          </w:p>
          <w:p w:rsidR="00374DC9" w:rsidRPr="00374DC9" w:rsidRDefault="00374DC9" w:rsidP="00374DC9">
            <w:pPr>
              <w:pStyle w:val="Akapitzlist"/>
              <w:numPr>
                <w:ilvl w:val="0"/>
                <w:numId w:val="4"/>
              </w:numPr>
              <w:jc w:val="both"/>
              <w:rPr>
                <w:lang w:val="pl-PL"/>
              </w:rPr>
            </w:pPr>
            <w:r w:rsidRPr="00374DC9">
              <w:rPr>
                <w:lang w:val="pl-PL"/>
              </w:rPr>
              <w:t>podmioty prawne z siedzibą w jednym z następujących państw:</w:t>
            </w:r>
          </w:p>
          <w:p w:rsidR="00374DC9" w:rsidRPr="00374DC9" w:rsidRDefault="00374DC9" w:rsidP="00374DC9">
            <w:pPr>
              <w:pStyle w:val="Akapitzlist"/>
              <w:numPr>
                <w:ilvl w:val="0"/>
                <w:numId w:val="5"/>
              </w:numPr>
              <w:ind w:left="1168"/>
              <w:jc w:val="both"/>
              <w:rPr>
                <w:lang w:val="pl-PL"/>
              </w:rPr>
            </w:pPr>
            <w:r w:rsidRPr="00374DC9">
              <w:rPr>
                <w:lang w:val="pl-PL"/>
              </w:rPr>
              <w:t xml:space="preserve">państwo członkowskie lub powiązany z nim kraj lub terytorium zamorskie; </w:t>
            </w:r>
          </w:p>
          <w:p w:rsidR="00374DC9" w:rsidRPr="00374DC9" w:rsidRDefault="00374DC9" w:rsidP="00374DC9">
            <w:pPr>
              <w:pStyle w:val="Akapitzlist"/>
              <w:numPr>
                <w:ilvl w:val="0"/>
                <w:numId w:val="5"/>
              </w:numPr>
              <w:ind w:left="1168"/>
              <w:jc w:val="both"/>
              <w:rPr>
                <w:lang w:val="pl-PL"/>
              </w:rPr>
            </w:pPr>
            <w:r w:rsidRPr="00374DC9">
              <w:rPr>
                <w:lang w:val="pl-PL"/>
              </w:rPr>
              <w:lastRenderedPageBreak/>
              <w:t>państwo trzecie stowarzyszone z programem;</w:t>
            </w:r>
          </w:p>
          <w:p w:rsidR="00374DC9" w:rsidRPr="00374DC9" w:rsidRDefault="00374DC9" w:rsidP="00374DC9">
            <w:pPr>
              <w:pStyle w:val="Akapitzlist"/>
              <w:numPr>
                <w:ilvl w:val="0"/>
                <w:numId w:val="5"/>
              </w:numPr>
              <w:ind w:left="1168"/>
              <w:jc w:val="both"/>
              <w:rPr>
                <w:lang w:val="pl-PL"/>
              </w:rPr>
            </w:pPr>
            <w:r w:rsidRPr="00374DC9">
              <w:rPr>
                <w:lang w:val="pl-PL"/>
              </w:rPr>
              <w:t xml:space="preserve">państwo trzecie wymienione w programie  prac z </w:t>
            </w:r>
            <w:r>
              <w:rPr>
                <w:lang w:val="pl-PL"/>
              </w:rPr>
              <w:t>zastrzeżeniem określonych warunków</w:t>
            </w:r>
            <w:r w:rsidRPr="00374DC9">
              <w:rPr>
                <w:lang w:val="pl-PL"/>
              </w:rPr>
              <w:t>*</w:t>
            </w:r>
            <w:r>
              <w:rPr>
                <w:lang w:val="pl-PL"/>
              </w:rPr>
              <w:t>;</w:t>
            </w:r>
          </w:p>
          <w:p w:rsidR="00B35303" w:rsidRDefault="00374DC9" w:rsidP="00374DC9">
            <w:pPr>
              <w:pStyle w:val="Akapitzlist"/>
              <w:numPr>
                <w:ilvl w:val="0"/>
                <w:numId w:val="4"/>
              </w:numPr>
              <w:jc w:val="both"/>
              <w:rPr>
                <w:lang w:val="pl-PL"/>
              </w:rPr>
            </w:pPr>
            <w:r w:rsidRPr="00374DC9">
              <w:rPr>
                <w:lang w:val="pl-PL"/>
              </w:rPr>
              <w:t>wszelkie   podmioty   prawne   utworzone   na   mocy   prawa   unijnego   lub   wszelkie organizacje międzynarodowe.</w:t>
            </w:r>
          </w:p>
          <w:p w:rsidR="00374DC9" w:rsidRDefault="00374DC9" w:rsidP="00374DC9">
            <w:pPr>
              <w:jc w:val="both"/>
              <w:rPr>
                <w:lang w:val="pl-PL"/>
              </w:rPr>
            </w:pPr>
          </w:p>
          <w:p w:rsidR="00BD45C4" w:rsidRDefault="00374DC9" w:rsidP="00BD45C4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*</w:t>
            </w:r>
            <w:r w:rsidR="00BD45C4" w:rsidRPr="00BD45C4">
              <w:rPr>
                <w:lang w:val="pl-PL"/>
              </w:rPr>
              <w:t xml:space="preserve"> Podmioty  prawne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z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siedzibą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w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państwie  trzecim,  które  nie  jest  stowarzyszone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z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programem, mogą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w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drodze  wyjątku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kwalifikować  się  do  uczestnictwa,  jeżeli  jest  to  niezbędne  do osi</w:t>
            </w:r>
            <w:r w:rsidR="00BD45C4">
              <w:rPr>
                <w:lang w:val="pl-PL"/>
              </w:rPr>
              <w:t>ągnięcia celów danego działania. P</w:t>
            </w:r>
            <w:r w:rsidR="00BD45C4" w:rsidRPr="00BD45C4">
              <w:rPr>
                <w:lang w:val="pl-PL"/>
              </w:rPr>
              <w:t>odmioty  prawne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z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siedzibą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w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państwie  trzecim,  które  nie  jest  stowarzyszone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>z</w:t>
            </w:r>
            <w:r w:rsidR="00BD45C4">
              <w:rPr>
                <w:lang w:val="pl-PL"/>
              </w:rPr>
              <w:t xml:space="preserve"> </w:t>
            </w:r>
            <w:r w:rsidR="00BD45C4" w:rsidRPr="00BD45C4">
              <w:rPr>
                <w:lang w:val="pl-PL"/>
              </w:rPr>
              <w:t xml:space="preserve">programem, powinny  co  do  zasady  ponosić  </w:t>
            </w:r>
            <w:r w:rsidR="00BD45C4">
              <w:rPr>
                <w:lang w:val="pl-PL"/>
              </w:rPr>
              <w:t>koszty  swojego  uczestnictwa.</w:t>
            </w:r>
          </w:p>
          <w:p w:rsidR="00776E55" w:rsidRDefault="00776E55" w:rsidP="00BD45C4">
            <w:pPr>
              <w:jc w:val="both"/>
              <w:rPr>
                <w:lang w:val="pl-PL"/>
              </w:rPr>
            </w:pPr>
          </w:p>
          <w:p w:rsidR="00776E55" w:rsidRDefault="00776E55" w:rsidP="00BD45C4">
            <w:pPr>
              <w:jc w:val="both"/>
              <w:rPr>
                <w:lang w:val="pl-PL"/>
              </w:rPr>
            </w:pPr>
            <w:r w:rsidRPr="00776E55">
              <w:rPr>
                <w:lang w:val="pl-PL"/>
              </w:rPr>
              <w:t xml:space="preserve">Następujące podmioty mogą otrzymywać dotacje bez zaproszenia do składania wniosków: </w:t>
            </w:r>
          </w:p>
          <w:p w:rsidR="00776E55" w:rsidRPr="00776E55" w:rsidRDefault="00776E55" w:rsidP="00776E55">
            <w:pPr>
              <w:pStyle w:val="Akapitzlist"/>
              <w:numPr>
                <w:ilvl w:val="0"/>
                <w:numId w:val="6"/>
              </w:numPr>
              <w:jc w:val="both"/>
              <w:rPr>
                <w:lang w:val="pl-PL"/>
              </w:rPr>
            </w:pPr>
            <w:r w:rsidRPr="00776E55">
              <w:rPr>
                <w:lang w:val="pl-PL"/>
              </w:rPr>
              <w:t xml:space="preserve">Europejska Akademia Filmowa; </w:t>
            </w:r>
          </w:p>
          <w:p w:rsidR="00776E55" w:rsidRPr="00776E55" w:rsidRDefault="00776E55" w:rsidP="00776E55">
            <w:pPr>
              <w:pStyle w:val="Akapitzlist"/>
              <w:numPr>
                <w:ilvl w:val="0"/>
                <w:numId w:val="6"/>
              </w:numPr>
              <w:jc w:val="both"/>
              <w:rPr>
                <w:lang w:val="pl-PL"/>
              </w:rPr>
            </w:pPr>
            <w:r w:rsidRPr="00776E55">
              <w:rPr>
                <w:lang w:val="pl-PL"/>
              </w:rPr>
              <w:t>Młodzieżowa Orkiestra Unii Europejskiej</w:t>
            </w:r>
          </w:p>
        </w:tc>
      </w:tr>
      <w:tr w:rsidR="00B35303" w:rsidRPr="000879D3" w:rsidTr="00E27867">
        <w:tc>
          <w:tcPr>
            <w:tcW w:w="2405" w:type="dxa"/>
            <w:shd w:val="clear" w:color="auto" w:fill="F2F2F2" w:themeFill="background1" w:themeFillShade="F2"/>
          </w:tcPr>
          <w:p w:rsidR="00B35303" w:rsidRPr="00E27867" w:rsidRDefault="00776E55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lastRenderedPageBreak/>
              <w:t>Zastosowanie pomocy publicznej</w:t>
            </w:r>
          </w:p>
        </w:tc>
        <w:tc>
          <w:tcPr>
            <w:tcW w:w="6657" w:type="dxa"/>
            <w:gridSpan w:val="2"/>
          </w:tcPr>
          <w:p w:rsidR="00B35303" w:rsidRDefault="00776E55" w:rsidP="000879D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TAK/</w:t>
            </w:r>
            <w:r w:rsidRPr="00776E55">
              <w:rPr>
                <w:u w:val="single"/>
                <w:lang w:val="pl-PL"/>
              </w:rPr>
              <w:t>NIE</w:t>
            </w:r>
          </w:p>
        </w:tc>
      </w:tr>
      <w:tr w:rsidR="00B35303" w:rsidRPr="000879D3" w:rsidTr="00E27867">
        <w:tc>
          <w:tcPr>
            <w:tcW w:w="2405" w:type="dxa"/>
            <w:shd w:val="clear" w:color="auto" w:fill="F2F2F2" w:themeFill="background1" w:themeFillShade="F2"/>
          </w:tcPr>
          <w:p w:rsidR="00B35303" w:rsidRPr="00E27867" w:rsidRDefault="00776E55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Instytucja Zarządzająca</w:t>
            </w:r>
          </w:p>
        </w:tc>
        <w:tc>
          <w:tcPr>
            <w:tcW w:w="6657" w:type="dxa"/>
            <w:gridSpan w:val="2"/>
          </w:tcPr>
          <w:p w:rsidR="00B35303" w:rsidRDefault="005436D7" w:rsidP="000879D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Komisja Europejska</w:t>
            </w:r>
          </w:p>
        </w:tc>
      </w:tr>
      <w:tr w:rsidR="00776E55" w:rsidRPr="007E3093" w:rsidTr="00E27867">
        <w:tc>
          <w:tcPr>
            <w:tcW w:w="2405" w:type="dxa"/>
            <w:shd w:val="clear" w:color="auto" w:fill="F2F2F2" w:themeFill="background1" w:themeFillShade="F2"/>
          </w:tcPr>
          <w:p w:rsidR="00776E55" w:rsidRPr="00E27867" w:rsidRDefault="005436D7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Agencja Wykonawcza (podmiot wdrażający)</w:t>
            </w:r>
          </w:p>
        </w:tc>
        <w:tc>
          <w:tcPr>
            <w:tcW w:w="6657" w:type="dxa"/>
            <w:gridSpan w:val="2"/>
          </w:tcPr>
          <w:p w:rsidR="00776E55" w:rsidRDefault="005436D7" w:rsidP="000879D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Agencja Wykonawcza ds. Edukacji, Kultury i Sektora Audiowizualnego</w:t>
            </w:r>
          </w:p>
        </w:tc>
      </w:tr>
      <w:tr w:rsidR="005436D7" w:rsidRPr="007E3093" w:rsidTr="00E27867">
        <w:tc>
          <w:tcPr>
            <w:tcW w:w="2405" w:type="dxa"/>
            <w:shd w:val="clear" w:color="auto" w:fill="F2F2F2" w:themeFill="background1" w:themeFillShade="F2"/>
          </w:tcPr>
          <w:p w:rsidR="005436D7" w:rsidRPr="00E27867" w:rsidRDefault="005436D7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Rola państw członkowskich, regionów w systemie zarządzania w kraju</w:t>
            </w:r>
          </w:p>
        </w:tc>
        <w:tc>
          <w:tcPr>
            <w:tcW w:w="6657" w:type="dxa"/>
            <w:gridSpan w:val="2"/>
          </w:tcPr>
          <w:p w:rsidR="005436D7" w:rsidRPr="005436D7" w:rsidRDefault="007E3093" w:rsidP="000879D3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System zarządzania pośredni. Cześć działań przekazana organizacjom międzynarodowym i ich agencjom, organom prawa publicznego – Krajowe Punkty Kontaktowe. </w:t>
            </w:r>
          </w:p>
        </w:tc>
      </w:tr>
      <w:tr w:rsidR="005436D7" w:rsidRPr="000879D3" w:rsidTr="00E27867">
        <w:tc>
          <w:tcPr>
            <w:tcW w:w="2405" w:type="dxa"/>
            <w:shd w:val="clear" w:color="auto" w:fill="F2F2F2" w:themeFill="background1" w:themeFillShade="F2"/>
          </w:tcPr>
          <w:p w:rsidR="005436D7" w:rsidRPr="00E27867" w:rsidRDefault="005436D7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Krajowe i regionalne Punkty Kontaktowe</w:t>
            </w:r>
          </w:p>
        </w:tc>
        <w:tc>
          <w:tcPr>
            <w:tcW w:w="6657" w:type="dxa"/>
            <w:gridSpan w:val="2"/>
          </w:tcPr>
          <w:p w:rsidR="005436D7" w:rsidRDefault="005436D7" w:rsidP="005436D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CREATIVE EUROPE DESK POLSKA</w:t>
            </w:r>
          </w:p>
          <w:p w:rsidR="005436D7" w:rsidRDefault="005436D7" w:rsidP="005436D7">
            <w:pPr>
              <w:jc w:val="both"/>
              <w:rPr>
                <w:lang w:val="pl-PL"/>
              </w:rPr>
            </w:pPr>
          </w:p>
          <w:p w:rsidR="005436D7" w:rsidRPr="005436D7" w:rsidRDefault="005436D7" w:rsidP="005436D7">
            <w:pPr>
              <w:jc w:val="both"/>
              <w:rPr>
                <w:lang w:val="pl-PL"/>
              </w:rPr>
            </w:pPr>
            <w:r w:rsidRPr="005436D7">
              <w:rPr>
                <w:lang w:val="pl-PL"/>
              </w:rPr>
              <w:t>Al. Ujazdowskie 41, 00-540 Warszawa</w:t>
            </w:r>
          </w:p>
          <w:p w:rsidR="005436D7" w:rsidRPr="005436D7" w:rsidRDefault="005436D7" w:rsidP="005436D7">
            <w:pPr>
              <w:jc w:val="both"/>
              <w:rPr>
                <w:lang w:val="pl-PL"/>
              </w:rPr>
            </w:pPr>
            <w:r w:rsidRPr="005436D7">
              <w:rPr>
                <w:lang w:val="pl-PL"/>
              </w:rPr>
              <w:t>+48 22 44 76 180</w:t>
            </w:r>
          </w:p>
          <w:p w:rsidR="005436D7" w:rsidRPr="005436D7" w:rsidRDefault="005436D7" w:rsidP="005436D7">
            <w:pPr>
              <w:jc w:val="both"/>
              <w:rPr>
                <w:lang w:val="pl-PL"/>
              </w:rPr>
            </w:pPr>
            <w:r w:rsidRPr="005436D7">
              <w:rPr>
                <w:lang w:val="pl-PL"/>
              </w:rPr>
              <w:t>info@kreatywna-europa.eu</w:t>
            </w:r>
          </w:p>
        </w:tc>
      </w:tr>
      <w:tr w:rsidR="00455387" w:rsidRPr="007E3093" w:rsidTr="00E27867">
        <w:tc>
          <w:tcPr>
            <w:tcW w:w="2405" w:type="dxa"/>
            <w:shd w:val="clear" w:color="auto" w:fill="F2F2F2" w:themeFill="background1" w:themeFillShade="F2"/>
          </w:tcPr>
          <w:p w:rsidR="00455387" w:rsidRPr="00E27867" w:rsidRDefault="00455387">
            <w:pPr>
              <w:rPr>
                <w:b/>
                <w:lang w:val="pl-PL"/>
              </w:rPr>
            </w:pPr>
            <w:r w:rsidRPr="00E27867">
              <w:rPr>
                <w:b/>
                <w:lang w:val="pl-PL"/>
              </w:rPr>
              <w:t>Ważne linki</w:t>
            </w:r>
          </w:p>
        </w:tc>
        <w:tc>
          <w:tcPr>
            <w:tcW w:w="6657" w:type="dxa"/>
            <w:gridSpan w:val="2"/>
          </w:tcPr>
          <w:p w:rsidR="00455387" w:rsidRDefault="00455387" w:rsidP="005436D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Rozporządzenie Parlamentu Europejskiego i R</w:t>
            </w:r>
            <w:r w:rsidRPr="00455387">
              <w:rPr>
                <w:lang w:val="pl-PL"/>
              </w:rPr>
              <w:t>ady</w:t>
            </w:r>
            <w:r>
              <w:rPr>
                <w:lang w:val="pl-PL"/>
              </w:rPr>
              <w:t xml:space="preserve"> </w:t>
            </w:r>
            <w:r w:rsidRPr="00455387">
              <w:rPr>
                <w:lang w:val="pl-PL"/>
              </w:rPr>
              <w:t>ustanawiające program „Kreatywna Europa” (2021–2027) oraz uchylające rozporządzenie (UE) nr</w:t>
            </w:r>
            <w:r>
              <w:rPr>
                <w:lang w:val="pl-PL"/>
              </w:rPr>
              <w:t xml:space="preserve"> </w:t>
            </w:r>
            <w:r w:rsidRPr="00455387">
              <w:rPr>
                <w:lang w:val="pl-PL"/>
              </w:rPr>
              <w:t>1295/2013</w:t>
            </w:r>
          </w:p>
          <w:p w:rsidR="00455387" w:rsidRDefault="00E27867" w:rsidP="005436D7">
            <w:pPr>
              <w:jc w:val="both"/>
              <w:rPr>
                <w:lang w:val="pl-PL"/>
              </w:rPr>
            </w:pPr>
            <w:hyperlink r:id="rId5" w:history="1">
              <w:r w:rsidR="00455387" w:rsidRPr="00E322A0">
                <w:rPr>
                  <w:rStyle w:val="Hipercze"/>
                  <w:lang w:val="pl-PL"/>
                </w:rPr>
                <w:t>https://eur-lex.europa.eu/resource.html?uri=cellar:509e1bcb-63f0-11e8-ab9c-01aa75ed71a1.0014.02/DOC_1&amp;format=PDF</w:t>
              </w:r>
            </w:hyperlink>
          </w:p>
          <w:p w:rsidR="00455387" w:rsidRDefault="00455387" w:rsidP="005436D7">
            <w:pPr>
              <w:jc w:val="both"/>
              <w:rPr>
                <w:lang w:val="pl-PL"/>
              </w:rPr>
            </w:pPr>
          </w:p>
          <w:p w:rsidR="00455387" w:rsidRDefault="00455387" w:rsidP="005436D7">
            <w:pPr>
              <w:jc w:val="both"/>
              <w:rPr>
                <w:lang w:val="pl-PL"/>
              </w:rPr>
            </w:pPr>
            <w:r w:rsidRPr="00455387">
              <w:rPr>
                <w:lang w:val="pl-PL"/>
              </w:rPr>
              <w:t>Załączniki</w:t>
            </w:r>
            <w:r>
              <w:rPr>
                <w:lang w:val="pl-PL"/>
              </w:rPr>
              <w:t xml:space="preserve"> </w:t>
            </w:r>
            <w:r w:rsidRPr="00455387">
              <w:rPr>
                <w:lang w:val="pl-PL"/>
              </w:rPr>
              <w:t>do</w:t>
            </w:r>
            <w:r>
              <w:rPr>
                <w:lang w:val="pl-PL"/>
              </w:rPr>
              <w:t xml:space="preserve"> </w:t>
            </w:r>
            <w:r w:rsidRPr="00455387">
              <w:rPr>
                <w:lang w:val="pl-PL"/>
              </w:rPr>
              <w:t>wniosku w sprawie Rozporząd</w:t>
            </w:r>
            <w:r>
              <w:rPr>
                <w:lang w:val="pl-PL"/>
              </w:rPr>
              <w:t>zenia Parlamentu Europejskiego i</w:t>
            </w:r>
            <w:r w:rsidRPr="00455387">
              <w:rPr>
                <w:lang w:val="pl-PL"/>
              </w:rPr>
              <w:t xml:space="preserve"> Rady</w:t>
            </w:r>
            <w:r>
              <w:rPr>
                <w:lang w:val="pl-PL"/>
              </w:rPr>
              <w:t xml:space="preserve"> </w:t>
            </w:r>
            <w:r w:rsidRPr="00455387">
              <w:rPr>
                <w:lang w:val="pl-PL"/>
              </w:rPr>
              <w:t>ustanawiającego program „Kreatywna Europa” (2021–2027) oraz uchylającego rozporządzenie (UE) nr1295/2013</w:t>
            </w:r>
          </w:p>
          <w:p w:rsidR="00455387" w:rsidRDefault="00E27867" w:rsidP="005436D7">
            <w:pPr>
              <w:jc w:val="both"/>
              <w:rPr>
                <w:lang w:val="pl-PL"/>
              </w:rPr>
            </w:pPr>
            <w:hyperlink r:id="rId6" w:history="1">
              <w:r w:rsidR="00455387" w:rsidRPr="00E322A0">
                <w:rPr>
                  <w:rStyle w:val="Hipercze"/>
                  <w:lang w:val="pl-PL"/>
                </w:rPr>
                <w:t>https://eur-lex.europa.eu/resource.html?uri=cellar:509e1bcb-63f0-11e8-ab9c-01aa75ed71a1.0014.02/DOC_2&amp;format=PDF</w:t>
              </w:r>
            </w:hyperlink>
          </w:p>
          <w:p w:rsidR="00455387" w:rsidRDefault="00455387" w:rsidP="005436D7">
            <w:pPr>
              <w:jc w:val="both"/>
              <w:rPr>
                <w:lang w:val="pl-PL"/>
              </w:rPr>
            </w:pPr>
          </w:p>
          <w:p w:rsidR="00455387" w:rsidRDefault="00455387" w:rsidP="005436D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STRONA DOMOWA PROGRAMU (EN)</w:t>
            </w:r>
          </w:p>
          <w:p w:rsidR="00455387" w:rsidRDefault="00E27867" w:rsidP="005436D7">
            <w:pPr>
              <w:jc w:val="both"/>
              <w:rPr>
                <w:lang w:val="pl-PL"/>
              </w:rPr>
            </w:pPr>
            <w:hyperlink r:id="rId7" w:history="1">
              <w:r w:rsidR="00455387" w:rsidRPr="00E322A0">
                <w:rPr>
                  <w:rStyle w:val="Hipercze"/>
                  <w:lang w:val="pl-PL"/>
                </w:rPr>
                <w:t>https://ec.europa.eu/programmes/creative-europe/node_en</w:t>
              </w:r>
            </w:hyperlink>
          </w:p>
          <w:p w:rsidR="00455387" w:rsidRDefault="00455387" w:rsidP="005436D7">
            <w:pPr>
              <w:jc w:val="both"/>
              <w:rPr>
                <w:lang w:val="pl-PL"/>
              </w:rPr>
            </w:pPr>
          </w:p>
          <w:p w:rsidR="00455387" w:rsidRDefault="00455387" w:rsidP="005436D7">
            <w:pPr>
              <w:jc w:val="both"/>
              <w:rPr>
                <w:lang w:val="pl-PL"/>
              </w:rPr>
            </w:pPr>
            <w:r>
              <w:rPr>
                <w:lang w:val="pl-PL"/>
              </w:rPr>
              <w:t>KREATYWNA EUROPA DESK POLSKA</w:t>
            </w:r>
          </w:p>
          <w:p w:rsidR="00455387" w:rsidRDefault="00E27867" w:rsidP="005436D7">
            <w:pPr>
              <w:jc w:val="both"/>
              <w:rPr>
                <w:lang w:val="pl-PL"/>
              </w:rPr>
            </w:pPr>
            <w:hyperlink r:id="rId8" w:history="1">
              <w:r w:rsidR="00455387" w:rsidRPr="00E322A0">
                <w:rPr>
                  <w:rStyle w:val="Hipercze"/>
                  <w:lang w:val="pl-PL"/>
                </w:rPr>
                <w:t>https://kreatywna-europa.eu/</w:t>
              </w:r>
            </w:hyperlink>
          </w:p>
          <w:p w:rsidR="00455387" w:rsidRPr="00455387" w:rsidRDefault="00455387" w:rsidP="005436D7">
            <w:pPr>
              <w:jc w:val="both"/>
              <w:rPr>
                <w:lang w:val="pl-PL"/>
              </w:rPr>
            </w:pPr>
          </w:p>
        </w:tc>
      </w:tr>
    </w:tbl>
    <w:p w:rsidR="00561DB1" w:rsidRDefault="00561DB1">
      <w:pPr>
        <w:rPr>
          <w:lang w:val="pl-PL"/>
        </w:rPr>
      </w:pPr>
    </w:p>
    <w:p w:rsidR="00B35303" w:rsidRPr="000879D3" w:rsidRDefault="00B35303">
      <w:pPr>
        <w:rPr>
          <w:lang w:val="pl-PL"/>
        </w:rPr>
      </w:pPr>
    </w:p>
    <w:sectPr w:rsidR="00B35303" w:rsidRPr="00087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544"/>
    <w:multiLevelType w:val="hybridMultilevel"/>
    <w:tmpl w:val="18A4C5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5A2B"/>
    <w:multiLevelType w:val="hybridMultilevel"/>
    <w:tmpl w:val="CAC6C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0CA2"/>
    <w:multiLevelType w:val="hybridMultilevel"/>
    <w:tmpl w:val="9AD67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E2116"/>
    <w:multiLevelType w:val="hybridMultilevel"/>
    <w:tmpl w:val="234203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F304A"/>
    <w:multiLevelType w:val="hybridMultilevel"/>
    <w:tmpl w:val="AA36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24C0F"/>
    <w:multiLevelType w:val="hybridMultilevel"/>
    <w:tmpl w:val="5F129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D3"/>
    <w:rsid w:val="000879D3"/>
    <w:rsid w:val="0017621C"/>
    <w:rsid w:val="00374DC9"/>
    <w:rsid w:val="00455387"/>
    <w:rsid w:val="005436D7"/>
    <w:rsid w:val="00561DB1"/>
    <w:rsid w:val="00776E55"/>
    <w:rsid w:val="007E3093"/>
    <w:rsid w:val="00B35303"/>
    <w:rsid w:val="00BD45C4"/>
    <w:rsid w:val="00E01021"/>
    <w:rsid w:val="00E27867"/>
    <w:rsid w:val="00E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B5F2E-D904-4227-AA02-4CCB4C1CD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47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ywna-europa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programmes/creative-europe/node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resource.html?uri=cellar:509e1bcb-63f0-11e8-ab9c-01aa75ed71a1.0014.02/DOC_2&amp;format=PDF" TargetMode="External"/><Relationship Id="rId5" Type="http://schemas.openxmlformats.org/officeDocument/2006/relationships/hyperlink" Target="https://eur-lex.europa.eu/resource.html?uri=cellar:509e1bcb-63f0-11e8-ab9c-01aa75ed71a1.0014.02/DOC_1&amp;format=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692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Bocianowska Marta</dc:creator>
  <cp:keywords/>
  <dc:description/>
  <cp:lastModifiedBy>Bocianowska Marta</cp:lastModifiedBy>
  <cp:revision>3</cp:revision>
  <dcterms:created xsi:type="dcterms:W3CDTF">2020-06-17T09:25:00Z</dcterms:created>
  <dcterms:modified xsi:type="dcterms:W3CDTF">2020-06-19T12:04:00Z</dcterms:modified>
</cp:coreProperties>
</file>